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35963" w14:textId="77777777" w:rsidR="00465199" w:rsidRPr="00695FCB" w:rsidRDefault="00465199" w:rsidP="00465199">
      <w:pPr>
        <w:suppressAutoHyphens/>
        <w:jc w:val="both"/>
        <w:rPr>
          <w:rFonts w:ascii="Times New Roman" w:hAnsi="Times New Roman"/>
          <w:b/>
          <w:spacing w:val="-3"/>
          <w:szCs w:val="24"/>
        </w:rPr>
      </w:pPr>
    </w:p>
    <w:p w14:paraId="59135964" w14:textId="4AB7E23D" w:rsidR="00465199" w:rsidRPr="00695FCB" w:rsidRDefault="00306280" w:rsidP="00465199">
      <w:pPr>
        <w:pStyle w:val="Header"/>
        <w:tabs>
          <w:tab w:val="clear" w:pos="4320"/>
          <w:tab w:val="clear" w:pos="8640"/>
        </w:tabs>
        <w:rPr>
          <w:noProof/>
          <w:sz w:val="24"/>
          <w:szCs w:val="24"/>
        </w:rPr>
      </w:pPr>
      <w:r w:rsidRPr="00695FCB">
        <w:rPr>
          <w:noProof/>
          <w:sz w:val="24"/>
          <w:szCs w:val="24"/>
        </w:rPr>
        <w:drawing>
          <wp:inline distT="0" distB="0" distL="0" distR="0" wp14:anchorId="5913597A" wp14:editId="50438E53">
            <wp:extent cx="5943600" cy="1325880"/>
            <wp:effectExtent l="0" t="0" r="0" b="0"/>
            <wp:docPr id="1" name="Picture 1" descr="VBCPSLogo_Expa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BCPSLogo_Expand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325880"/>
                    </a:xfrm>
                    <a:prstGeom prst="rect">
                      <a:avLst/>
                    </a:prstGeom>
                    <a:noFill/>
                    <a:ln>
                      <a:noFill/>
                    </a:ln>
                  </pic:spPr>
                </pic:pic>
              </a:graphicData>
            </a:graphic>
          </wp:inline>
        </w:drawing>
      </w:r>
    </w:p>
    <w:p w14:paraId="59135965" w14:textId="77777777" w:rsidR="00465199" w:rsidRPr="00695FCB" w:rsidRDefault="00465199" w:rsidP="00465199">
      <w:pPr>
        <w:suppressAutoHyphens/>
        <w:jc w:val="both"/>
        <w:rPr>
          <w:rFonts w:ascii="Times New Roman" w:hAnsi="Times New Roman"/>
          <w:b/>
          <w:spacing w:val="-3"/>
          <w:szCs w:val="24"/>
        </w:rPr>
      </w:pPr>
    </w:p>
    <w:p w14:paraId="59135966" w14:textId="77777777" w:rsidR="00465199" w:rsidRPr="00335707" w:rsidRDefault="00465199" w:rsidP="00465199">
      <w:pPr>
        <w:suppressAutoHyphens/>
        <w:jc w:val="both"/>
        <w:rPr>
          <w:rFonts w:ascii="Times New Roman" w:hAnsi="Times New Roman"/>
          <w:b/>
          <w:spacing w:val="-3"/>
          <w:sz w:val="26"/>
          <w:szCs w:val="26"/>
        </w:rPr>
      </w:pPr>
    </w:p>
    <w:p w14:paraId="59135967" w14:textId="7910F9C5" w:rsidR="00465199" w:rsidRPr="00335707" w:rsidRDefault="006C457B" w:rsidP="00465199">
      <w:pPr>
        <w:suppressAutoHyphens/>
        <w:jc w:val="both"/>
        <w:rPr>
          <w:rFonts w:ascii="Times New Roman" w:hAnsi="Times New Roman"/>
          <w:b/>
          <w:spacing w:val="-3"/>
          <w:sz w:val="26"/>
          <w:szCs w:val="26"/>
        </w:rPr>
      </w:pPr>
      <w:r w:rsidRPr="00335707">
        <w:rPr>
          <w:rFonts w:ascii="Times New Roman" w:hAnsi="Times New Roman"/>
          <w:b/>
          <w:spacing w:val="-3"/>
          <w:sz w:val="26"/>
          <w:szCs w:val="26"/>
        </w:rPr>
        <w:t xml:space="preserve">August </w:t>
      </w:r>
      <w:r w:rsidR="00B32225" w:rsidRPr="00335707">
        <w:rPr>
          <w:rFonts w:ascii="Times New Roman" w:hAnsi="Times New Roman"/>
          <w:b/>
          <w:spacing w:val="-3"/>
          <w:sz w:val="26"/>
          <w:szCs w:val="26"/>
        </w:rPr>
        <w:t>10</w:t>
      </w:r>
      <w:r w:rsidRPr="00335707">
        <w:rPr>
          <w:rFonts w:ascii="Times New Roman" w:hAnsi="Times New Roman"/>
          <w:b/>
          <w:spacing w:val="-3"/>
          <w:sz w:val="26"/>
          <w:szCs w:val="26"/>
        </w:rPr>
        <w:t>, 2022</w:t>
      </w:r>
    </w:p>
    <w:p w14:paraId="1B4AE677" w14:textId="23782C4A" w:rsidR="00335707" w:rsidRPr="00335707" w:rsidRDefault="00335707" w:rsidP="00465199">
      <w:pPr>
        <w:suppressAutoHyphens/>
        <w:jc w:val="both"/>
        <w:rPr>
          <w:rFonts w:ascii="Times New Roman" w:hAnsi="Times New Roman"/>
          <w:b/>
          <w:spacing w:val="-3"/>
          <w:sz w:val="26"/>
          <w:szCs w:val="26"/>
        </w:rPr>
      </w:pPr>
    </w:p>
    <w:p w14:paraId="5447CA2E" w14:textId="77777777" w:rsidR="00335707" w:rsidRPr="00335707" w:rsidRDefault="00335707" w:rsidP="00465199">
      <w:pPr>
        <w:suppressAutoHyphens/>
        <w:jc w:val="both"/>
        <w:rPr>
          <w:rFonts w:ascii="Times New Roman" w:hAnsi="Times New Roman"/>
          <w:b/>
          <w:spacing w:val="-3"/>
          <w:sz w:val="26"/>
          <w:szCs w:val="26"/>
        </w:rPr>
      </w:pPr>
    </w:p>
    <w:p w14:paraId="59135968" w14:textId="77777777" w:rsidR="00465199" w:rsidRPr="00335707" w:rsidRDefault="00465199" w:rsidP="00465199">
      <w:pPr>
        <w:suppressAutoHyphens/>
        <w:jc w:val="both"/>
        <w:rPr>
          <w:rFonts w:ascii="Times New Roman" w:hAnsi="Times New Roman"/>
          <w:b/>
          <w:spacing w:val="-3"/>
          <w:sz w:val="26"/>
          <w:szCs w:val="26"/>
        </w:rPr>
      </w:pPr>
    </w:p>
    <w:p w14:paraId="59135969" w14:textId="6346B777" w:rsidR="00465199" w:rsidRPr="00335707" w:rsidRDefault="00465199" w:rsidP="00465199">
      <w:pPr>
        <w:pStyle w:val="Heading2"/>
        <w:rPr>
          <w:sz w:val="26"/>
          <w:szCs w:val="26"/>
        </w:rPr>
      </w:pPr>
      <w:r w:rsidRPr="00335707">
        <w:rPr>
          <w:sz w:val="26"/>
          <w:szCs w:val="26"/>
        </w:rPr>
        <w:t xml:space="preserve">NOTICE OF ADDENDUM </w:t>
      </w:r>
      <w:r w:rsidR="006C457B" w:rsidRPr="00335707">
        <w:rPr>
          <w:sz w:val="26"/>
          <w:szCs w:val="26"/>
        </w:rPr>
        <w:t># 1</w:t>
      </w:r>
    </w:p>
    <w:p w14:paraId="418F0A36" w14:textId="34CCBF2D" w:rsidR="00527DED" w:rsidRPr="00335707" w:rsidRDefault="006C457B" w:rsidP="009E64CA">
      <w:pPr>
        <w:suppressAutoHyphens/>
        <w:jc w:val="center"/>
        <w:rPr>
          <w:rFonts w:ascii="Times New Roman" w:hAnsi="Times New Roman"/>
          <w:b/>
          <w:spacing w:val="-3"/>
          <w:sz w:val="26"/>
          <w:szCs w:val="26"/>
          <w:u w:val="single"/>
        </w:rPr>
      </w:pPr>
      <w:r w:rsidRPr="00335707">
        <w:rPr>
          <w:rFonts w:ascii="Times New Roman" w:hAnsi="Times New Roman"/>
          <w:b/>
          <w:spacing w:val="-3"/>
          <w:sz w:val="26"/>
          <w:szCs w:val="26"/>
          <w:u w:val="single"/>
        </w:rPr>
        <w:t xml:space="preserve">5111 </w:t>
      </w:r>
      <w:r w:rsidR="00465199" w:rsidRPr="00335707">
        <w:rPr>
          <w:rFonts w:ascii="Times New Roman" w:hAnsi="Times New Roman"/>
          <w:b/>
          <w:spacing w:val="-3"/>
          <w:sz w:val="26"/>
          <w:szCs w:val="26"/>
          <w:u w:val="single"/>
        </w:rPr>
        <w:t xml:space="preserve">– </w:t>
      </w:r>
      <w:r w:rsidR="00527DED" w:rsidRPr="00335707">
        <w:rPr>
          <w:rFonts w:ascii="Times New Roman" w:hAnsi="Times New Roman"/>
          <w:b/>
          <w:spacing w:val="-3"/>
          <w:sz w:val="26"/>
          <w:szCs w:val="26"/>
          <w:u w:val="single"/>
        </w:rPr>
        <w:t>K12 Classroom Furniture, Installation and Related Products and</w:t>
      </w:r>
      <w:r w:rsidR="009E64CA" w:rsidRPr="00335707">
        <w:rPr>
          <w:rFonts w:ascii="Times New Roman" w:hAnsi="Times New Roman"/>
          <w:b/>
          <w:spacing w:val="-3"/>
          <w:sz w:val="26"/>
          <w:szCs w:val="26"/>
          <w:u w:val="single"/>
        </w:rPr>
        <w:t xml:space="preserve"> </w:t>
      </w:r>
      <w:r w:rsidR="00527DED" w:rsidRPr="00335707">
        <w:rPr>
          <w:rFonts w:ascii="Times New Roman" w:hAnsi="Times New Roman"/>
          <w:b/>
          <w:spacing w:val="-3"/>
          <w:sz w:val="26"/>
          <w:szCs w:val="26"/>
          <w:u w:val="single"/>
        </w:rPr>
        <w:t>Services</w:t>
      </w:r>
    </w:p>
    <w:p w14:paraId="5913596A" w14:textId="27879362" w:rsidR="00465199" w:rsidRPr="00335707" w:rsidRDefault="00465199" w:rsidP="00465199">
      <w:pPr>
        <w:suppressAutoHyphens/>
        <w:jc w:val="center"/>
        <w:rPr>
          <w:rFonts w:ascii="Times New Roman" w:hAnsi="Times New Roman"/>
          <w:b/>
          <w:spacing w:val="-3"/>
          <w:sz w:val="26"/>
          <w:szCs w:val="26"/>
          <w:u w:val="single"/>
        </w:rPr>
      </w:pPr>
    </w:p>
    <w:p w14:paraId="5913596B" w14:textId="6124227F" w:rsidR="00465199" w:rsidRPr="00335707" w:rsidRDefault="00465199" w:rsidP="00465199">
      <w:pPr>
        <w:suppressAutoHyphens/>
        <w:jc w:val="both"/>
        <w:rPr>
          <w:rFonts w:ascii="Times New Roman" w:hAnsi="Times New Roman"/>
          <w:b/>
          <w:spacing w:val="-3"/>
          <w:sz w:val="26"/>
          <w:szCs w:val="26"/>
        </w:rPr>
      </w:pPr>
    </w:p>
    <w:p w14:paraId="424C4F88" w14:textId="77777777" w:rsidR="00335707" w:rsidRPr="00335707" w:rsidRDefault="00335707" w:rsidP="00465199">
      <w:pPr>
        <w:suppressAutoHyphens/>
        <w:jc w:val="both"/>
        <w:rPr>
          <w:rFonts w:ascii="Times New Roman" w:hAnsi="Times New Roman"/>
          <w:b/>
          <w:spacing w:val="-3"/>
          <w:sz w:val="26"/>
          <w:szCs w:val="26"/>
        </w:rPr>
      </w:pPr>
    </w:p>
    <w:p w14:paraId="5913596C" w14:textId="42258970" w:rsidR="00DD6A05" w:rsidRPr="00335707" w:rsidRDefault="009B635E" w:rsidP="00465199">
      <w:pPr>
        <w:suppressAutoHyphens/>
        <w:jc w:val="both"/>
        <w:rPr>
          <w:rFonts w:ascii="Times New Roman" w:hAnsi="Times New Roman"/>
          <w:b/>
          <w:spacing w:val="-3"/>
          <w:sz w:val="26"/>
          <w:szCs w:val="26"/>
        </w:rPr>
      </w:pPr>
      <w:r w:rsidRPr="00335707">
        <w:rPr>
          <w:rFonts w:ascii="Times New Roman" w:hAnsi="Times New Roman"/>
          <w:b/>
          <w:spacing w:val="-3"/>
          <w:sz w:val="26"/>
          <w:szCs w:val="26"/>
          <w:highlight w:val="yellow"/>
        </w:rPr>
        <w:t>Please acknowledge receipt of this addendum in your proposal response.</w:t>
      </w:r>
    </w:p>
    <w:p w14:paraId="5913596D" w14:textId="77777777" w:rsidR="00DD6A05" w:rsidRPr="00335707" w:rsidRDefault="00DD6A05" w:rsidP="00465199">
      <w:pPr>
        <w:suppressAutoHyphens/>
        <w:jc w:val="both"/>
        <w:rPr>
          <w:rFonts w:ascii="Times New Roman" w:hAnsi="Times New Roman"/>
          <w:b/>
          <w:spacing w:val="-3"/>
          <w:sz w:val="26"/>
          <w:szCs w:val="26"/>
        </w:rPr>
      </w:pPr>
    </w:p>
    <w:p w14:paraId="5913596E" w14:textId="036BEC2B" w:rsidR="00465199" w:rsidRPr="00335707" w:rsidRDefault="00465199" w:rsidP="00465199">
      <w:pPr>
        <w:pStyle w:val="BodyText"/>
        <w:rPr>
          <w:rFonts w:ascii="Times New Roman" w:hAnsi="Times New Roman"/>
          <w:b w:val="0"/>
          <w:sz w:val="26"/>
          <w:szCs w:val="26"/>
        </w:rPr>
      </w:pPr>
      <w:r w:rsidRPr="00335707">
        <w:rPr>
          <w:rFonts w:ascii="Times New Roman" w:hAnsi="Times New Roman"/>
          <w:b w:val="0"/>
          <w:sz w:val="26"/>
          <w:szCs w:val="26"/>
        </w:rPr>
        <w:t>In reference to RFP #</w:t>
      </w:r>
      <w:r w:rsidR="009B635E" w:rsidRPr="00335707">
        <w:rPr>
          <w:rFonts w:ascii="Times New Roman" w:hAnsi="Times New Roman"/>
          <w:b w:val="0"/>
          <w:sz w:val="26"/>
          <w:szCs w:val="26"/>
        </w:rPr>
        <w:t>5111</w:t>
      </w:r>
      <w:r w:rsidRPr="00335707">
        <w:rPr>
          <w:rFonts w:ascii="Times New Roman" w:hAnsi="Times New Roman"/>
          <w:b w:val="0"/>
          <w:sz w:val="26"/>
          <w:szCs w:val="26"/>
        </w:rPr>
        <w:t xml:space="preserve">, as stated above, please include the following clarification of information with the original Request for Proposal: </w:t>
      </w:r>
    </w:p>
    <w:p w14:paraId="5913596F" w14:textId="08D3BF2A" w:rsidR="00465199" w:rsidRPr="00335707" w:rsidRDefault="00465199" w:rsidP="00465199">
      <w:pPr>
        <w:suppressAutoHyphens/>
        <w:jc w:val="both"/>
        <w:rPr>
          <w:rFonts w:ascii="Times New Roman" w:hAnsi="Times New Roman"/>
          <w:spacing w:val="-3"/>
          <w:sz w:val="26"/>
          <w:szCs w:val="26"/>
        </w:rPr>
      </w:pPr>
    </w:p>
    <w:p w14:paraId="0931D681" w14:textId="09274BB7" w:rsidR="005B3A03" w:rsidRPr="00335707" w:rsidRDefault="003B1CCC" w:rsidP="005B3A03">
      <w:pPr>
        <w:pStyle w:val="ListParagraph"/>
        <w:numPr>
          <w:ilvl w:val="0"/>
          <w:numId w:val="3"/>
        </w:numPr>
        <w:rPr>
          <w:rFonts w:ascii="Times New Roman" w:hAnsi="Times New Roman" w:cs="Times New Roman"/>
          <w:sz w:val="26"/>
          <w:szCs w:val="26"/>
        </w:rPr>
      </w:pPr>
      <w:r w:rsidRPr="00335707">
        <w:rPr>
          <w:rFonts w:ascii="Times New Roman" w:hAnsi="Times New Roman" w:cs="Times New Roman"/>
          <w:b/>
          <w:bCs/>
          <w:sz w:val="26"/>
          <w:szCs w:val="26"/>
          <w:u w:val="single"/>
        </w:rPr>
        <w:t>Responses:</w:t>
      </w:r>
      <w:r w:rsidRPr="00335707">
        <w:rPr>
          <w:rFonts w:ascii="Times New Roman" w:hAnsi="Times New Roman" w:cs="Times New Roman"/>
          <w:sz w:val="26"/>
          <w:szCs w:val="26"/>
        </w:rPr>
        <w:t xml:space="preserve"> </w:t>
      </w:r>
      <w:r w:rsidR="005B3A03" w:rsidRPr="00335707">
        <w:rPr>
          <w:rFonts w:ascii="Times New Roman" w:hAnsi="Times New Roman" w:cs="Times New Roman"/>
          <w:sz w:val="26"/>
          <w:szCs w:val="26"/>
        </w:rPr>
        <w:t>There are no restrictions on who can respond to the RFP, both manufacturers and dealers are welcome to respond.</w:t>
      </w:r>
    </w:p>
    <w:p w14:paraId="57FEBAA6" w14:textId="50C4A4A4" w:rsidR="005B3A03" w:rsidRPr="00335707" w:rsidRDefault="003B1CCC" w:rsidP="005B3A03">
      <w:pPr>
        <w:pStyle w:val="ListParagraph"/>
        <w:numPr>
          <w:ilvl w:val="0"/>
          <w:numId w:val="3"/>
        </w:numPr>
        <w:rPr>
          <w:rFonts w:ascii="Times New Roman" w:hAnsi="Times New Roman" w:cs="Times New Roman"/>
          <w:sz w:val="26"/>
          <w:szCs w:val="26"/>
        </w:rPr>
      </w:pPr>
      <w:r w:rsidRPr="00335707">
        <w:rPr>
          <w:rFonts w:ascii="Times New Roman" w:hAnsi="Times New Roman" w:cs="Times New Roman"/>
          <w:b/>
          <w:bCs/>
          <w:sz w:val="26"/>
          <w:szCs w:val="26"/>
          <w:u w:val="single"/>
        </w:rPr>
        <w:t>SCC Registration:</w:t>
      </w:r>
      <w:r w:rsidRPr="00335707">
        <w:rPr>
          <w:rFonts w:ascii="Times New Roman" w:hAnsi="Times New Roman" w:cs="Times New Roman"/>
          <w:sz w:val="26"/>
          <w:szCs w:val="26"/>
        </w:rPr>
        <w:t xml:space="preserve"> </w:t>
      </w:r>
      <w:r w:rsidR="005B3A03" w:rsidRPr="00335707">
        <w:rPr>
          <w:rFonts w:ascii="Times New Roman" w:hAnsi="Times New Roman" w:cs="Times New Roman"/>
          <w:sz w:val="26"/>
          <w:szCs w:val="26"/>
        </w:rPr>
        <w:t xml:space="preserve">Virginia State law requires that any corporation </w:t>
      </w:r>
      <w:proofErr w:type="gramStart"/>
      <w:r w:rsidR="005B3A03" w:rsidRPr="00335707">
        <w:rPr>
          <w:rFonts w:ascii="Times New Roman" w:hAnsi="Times New Roman" w:cs="Times New Roman"/>
          <w:sz w:val="26"/>
          <w:szCs w:val="26"/>
        </w:rPr>
        <w:t>entering into</w:t>
      </w:r>
      <w:proofErr w:type="gramEnd"/>
      <w:r w:rsidR="005B3A03" w:rsidRPr="00335707">
        <w:rPr>
          <w:rFonts w:ascii="Times New Roman" w:hAnsi="Times New Roman" w:cs="Times New Roman"/>
          <w:sz w:val="26"/>
          <w:szCs w:val="26"/>
        </w:rPr>
        <w:t xml:space="preserve"> a contract with a public body in Virginia be registered with the Virginia State Corporation Commission.  If you are currently </w:t>
      </w:r>
      <w:r w:rsidR="00877FEC" w:rsidRPr="00335707">
        <w:rPr>
          <w:rFonts w:ascii="Times New Roman" w:hAnsi="Times New Roman" w:cs="Times New Roman"/>
          <w:sz w:val="26"/>
          <w:szCs w:val="26"/>
        </w:rPr>
        <w:t>registered,</w:t>
      </w:r>
      <w:r w:rsidR="005B3A03" w:rsidRPr="00335707">
        <w:rPr>
          <w:rFonts w:ascii="Times New Roman" w:hAnsi="Times New Roman" w:cs="Times New Roman"/>
          <w:sz w:val="26"/>
          <w:szCs w:val="26"/>
        </w:rPr>
        <w:t xml:space="preserve"> it would be good to include verification of the registration with your proposal.  If you are not currently registered and want to wait to see if you get an award, that is acceptable also. Virginia does not have a requirement like New Jersey for a Certificate of Employee Information Report or a completed AA302.  </w:t>
      </w:r>
    </w:p>
    <w:p w14:paraId="6546CBCF" w14:textId="08FCA9B4" w:rsidR="00B32225" w:rsidRPr="00335707" w:rsidRDefault="003B1CCC" w:rsidP="005B3A03">
      <w:pPr>
        <w:pStyle w:val="ListParagraph"/>
        <w:numPr>
          <w:ilvl w:val="0"/>
          <w:numId w:val="3"/>
        </w:numPr>
        <w:rPr>
          <w:rFonts w:ascii="Times New Roman" w:hAnsi="Times New Roman" w:cs="Times New Roman"/>
          <w:sz w:val="26"/>
          <w:szCs w:val="26"/>
        </w:rPr>
      </w:pPr>
      <w:r w:rsidRPr="00335707">
        <w:rPr>
          <w:rFonts w:ascii="Times New Roman" w:eastAsia="Times New Roman" w:hAnsi="Times New Roman" w:cs="Times New Roman"/>
          <w:b/>
          <w:bCs/>
          <w:color w:val="000000"/>
          <w:sz w:val="26"/>
          <w:szCs w:val="26"/>
          <w:u w:val="single"/>
        </w:rPr>
        <w:t>Dealers:</w:t>
      </w:r>
      <w:r w:rsidRPr="00335707">
        <w:rPr>
          <w:rFonts w:ascii="Times New Roman" w:eastAsia="Times New Roman" w:hAnsi="Times New Roman" w:cs="Times New Roman"/>
          <w:color w:val="000000"/>
          <w:sz w:val="26"/>
          <w:szCs w:val="26"/>
        </w:rPr>
        <w:t xml:space="preserve"> </w:t>
      </w:r>
      <w:r w:rsidR="00B32225" w:rsidRPr="00335707">
        <w:rPr>
          <w:rFonts w:ascii="Times New Roman" w:eastAsia="Times New Roman" w:hAnsi="Times New Roman" w:cs="Times New Roman"/>
          <w:color w:val="000000"/>
          <w:sz w:val="26"/>
          <w:szCs w:val="26"/>
        </w:rPr>
        <w:t xml:space="preserve">If you are </w:t>
      </w:r>
      <w:r w:rsidRPr="00335707">
        <w:rPr>
          <w:rFonts w:ascii="Times New Roman" w:eastAsia="Times New Roman" w:hAnsi="Times New Roman" w:cs="Times New Roman"/>
          <w:color w:val="000000"/>
          <w:sz w:val="26"/>
          <w:szCs w:val="26"/>
        </w:rPr>
        <w:t>a manufacturer</w:t>
      </w:r>
      <w:r w:rsidR="005B3A03" w:rsidRPr="00335707">
        <w:rPr>
          <w:rFonts w:ascii="Times New Roman" w:eastAsia="Times New Roman" w:hAnsi="Times New Roman" w:cs="Times New Roman"/>
          <w:color w:val="000000"/>
          <w:sz w:val="26"/>
          <w:szCs w:val="26"/>
        </w:rPr>
        <w:t xml:space="preserve">, the contract would be with </w:t>
      </w:r>
      <w:proofErr w:type="gramStart"/>
      <w:r w:rsidR="005B3A03" w:rsidRPr="00335707">
        <w:rPr>
          <w:rFonts w:ascii="Times New Roman" w:eastAsia="Times New Roman" w:hAnsi="Times New Roman" w:cs="Times New Roman"/>
          <w:color w:val="000000"/>
          <w:sz w:val="26"/>
          <w:szCs w:val="26"/>
        </w:rPr>
        <w:t>you</w:t>
      </w:r>
      <w:proofErr w:type="gramEnd"/>
      <w:r w:rsidR="005B3A03" w:rsidRPr="00335707">
        <w:rPr>
          <w:rFonts w:ascii="Times New Roman" w:eastAsia="Times New Roman" w:hAnsi="Times New Roman" w:cs="Times New Roman"/>
          <w:color w:val="000000"/>
          <w:sz w:val="26"/>
          <w:szCs w:val="26"/>
        </w:rPr>
        <w:t xml:space="preserve"> and you may submit a list of dealers if you desire and also add and remove dealers throughout the contract period.  </w:t>
      </w:r>
    </w:p>
    <w:p w14:paraId="624B5D73" w14:textId="04BB5DD5" w:rsidR="005B3A03" w:rsidRPr="001450A2" w:rsidRDefault="002B57A0" w:rsidP="005B3A03">
      <w:pPr>
        <w:pStyle w:val="ListParagraph"/>
        <w:numPr>
          <w:ilvl w:val="0"/>
          <w:numId w:val="3"/>
        </w:numPr>
        <w:rPr>
          <w:rFonts w:ascii="Times New Roman" w:hAnsi="Times New Roman" w:cs="Times New Roman"/>
          <w:sz w:val="26"/>
          <w:szCs w:val="26"/>
        </w:rPr>
      </w:pPr>
      <w:r w:rsidRPr="00335707">
        <w:rPr>
          <w:rFonts w:ascii="Times New Roman" w:eastAsia="Times New Roman" w:hAnsi="Times New Roman" w:cs="Times New Roman"/>
          <w:b/>
          <w:bCs/>
          <w:color w:val="000000"/>
          <w:sz w:val="26"/>
          <w:szCs w:val="26"/>
          <w:u w:val="single"/>
        </w:rPr>
        <w:t>Bid Categories:</w:t>
      </w:r>
      <w:r w:rsidRPr="00335707">
        <w:rPr>
          <w:rFonts w:ascii="Times New Roman" w:eastAsia="Times New Roman" w:hAnsi="Times New Roman" w:cs="Times New Roman"/>
          <w:color w:val="000000"/>
          <w:sz w:val="26"/>
          <w:szCs w:val="26"/>
        </w:rPr>
        <w:t xml:space="preserve">  It is not required that you bid on all categories to offer a </w:t>
      </w:r>
      <w:r w:rsidRPr="001450A2">
        <w:rPr>
          <w:rFonts w:ascii="Times New Roman" w:eastAsia="Times New Roman" w:hAnsi="Times New Roman" w:cs="Times New Roman"/>
          <w:color w:val="000000"/>
          <w:sz w:val="26"/>
          <w:szCs w:val="26"/>
        </w:rPr>
        <w:t xml:space="preserve">response. </w:t>
      </w:r>
    </w:p>
    <w:p w14:paraId="35B2C088" w14:textId="3ECE0362" w:rsidR="005B3A03" w:rsidRPr="001450A2" w:rsidRDefault="007F28E5" w:rsidP="005B3A03">
      <w:pPr>
        <w:pStyle w:val="ListParagraph"/>
        <w:numPr>
          <w:ilvl w:val="0"/>
          <w:numId w:val="3"/>
        </w:numPr>
        <w:rPr>
          <w:rFonts w:ascii="Times New Roman" w:hAnsi="Times New Roman" w:cs="Times New Roman"/>
          <w:b/>
          <w:bCs/>
          <w:sz w:val="26"/>
          <w:szCs w:val="26"/>
          <w:u w:val="single"/>
        </w:rPr>
      </w:pPr>
      <w:r w:rsidRPr="001450A2">
        <w:rPr>
          <w:rFonts w:ascii="Times New Roman" w:hAnsi="Times New Roman" w:cs="Times New Roman"/>
          <w:b/>
          <w:bCs/>
          <w:sz w:val="26"/>
          <w:szCs w:val="26"/>
          <w:u w:val="single"/>
        </w:rPr>
        <w:t>Evaluation</w:t>
      </w:r>
      <w:r w:rsidR="005B3A03" w:rsidRPr="001450A2">
        <w:rPr>
          <w:rFonts w:ascii="Times New Roman" w:hAnsi="Times New Roman" w:cs="Times New Roman"/>
          <w:b/>
          <w:bCs/>
          <w:sz w:val="26"/>
          <w:szCs w:val="26"/>
          <w:u w:val="single"/>
        </w:rPr>
        <w:t xml:space="preserve"> Section 6.6</w:t>
      </w:r>
      <w:r w:rsidRPr="001450A2">
        <w:rPr>
          <w:rFonts w:ascii="Times New Roman" w:hAnsi="Times New Roman" w:cs="Times New Roman"/>
          <w:b/>
          <w:bCs/>
          <w:sz w:val="26"/>
          <w:szCs w:val="26"/>
          <w:u w:val="single"/>
        </w:rPr>
        <w:t>:</w:t>
      </w:r>
      <w:r w:rsidRPr="001450A2">
        <w:rPr>
          <w:rFonts w:ascii="Times New Roman" w:hAnsi="Times New Roman" w:cs="Times New Roman"/>
          <w:sz w:val="26"/>
          <w:szCs w:val="26"/>
        </w:rPr>
        <w:t xml:space="preserve"> </w:t>
      </w:r>
      <w:r w:rsidR="006C7A65" w:rsidRPr="001450A2">
        <w:rPr>
          <w:rFonts w:ascii="Times New Roman" w:hAnsi="Times New Roman" w:cs="Times New Roman"/>
          <w:sz w:val="26"/>
          <w:szCs w:val="26"/>
        </w:rPr>
        <w:t xml:space="preserve"> </w:t>
      </w:r>
      <w:r w:rsidR="00FE46A7" w:rsidRPr="001450A2">
        <w:rPr>
          <w:rFonts w:ascii="Times New Roman" w:hAnsi="Times New Roman" w:cs="Times New Roman"/>
          <w:sz w:val="26"/>
          <w:szCs w:val="26"/>
        </w:rPr>
        <w:t>If you</w:t>
      </w:r>
      <w:r w:rsidR="00BF5E84" w:rsidRPr="001450A2">
        <w:rPr>
          <w:rFonts w:ascii="Times New Roman" w:hAnsi="Times New Roman" w:cs="Times New Roman"/>
          <w:sz w:val="26"/>
          <w:szCs w:val="26"/>
        </w:rPr>
        <w:t>r</w:t>
      </w:r>
      <w:r w:rsidR="00FE46A7" w:rsidRPr="001450A2">
        <w:rPr>
          <w:rFonts w:ascii="Times New Roman" w:hAnsi="Times New Roman" w:cs="Times New Roman"/>
          <w:sz w:val="26"/>
          <w:szCs w:val="26"/>
        </w:rPr>
        <w:t xml:space="preserve"> response is only for a local contract, your scores will be evaluated against </w:t>
      </w:r>
      <w:r w:rsidR="00431BFE" w:rsidRPr="001450A2">
        <w:rPr>
          <w:rFonts w:ascii="Times New Roman" w:hAnsi="Times New Roman" w:cs="Times New Roman"/>
          <w:sz w:val="26"/>
          <w:szCs w:val="26"/>
        </w:rPr>
        <w:t>only entities in th</w:t>
      </w:r>
      <w:r w:rsidR="000C0008" w:rsidRPr="001450A2">
        <w:rPr>
          <w:rFonts w:ascii="Times New Roman" w:hAnsi="Times New Roman" w:cs="Times New Roman"/>
          <w:sz w:val="26"/>
          <w:szCs w:val="26"/>
        </w:rPr>
        <w:t>at</w:t>
      </w:r>
      <w:r w:rsidR="00431BFE" w:rsidRPr="001450A2">
        <w:rPr>
          <w:rFonts w:ascii="Times New Roman" w:hAnsi="Times New Roman" w:cs="Times New Roman"/>
          <w:sz w:val="26"/>
          <w:szCs w:val="26"/>
        </w:rPr>
        <w:t xml:space="preserve"> same category. </w:t>
      </w:r>
    </w:p>
    <w:p w14:paraId="2590E5D1" w14:textId="604C9AA5" w:rsidR="005B3A03" w:rsidRPr="00335707" w:rsidRDefault="003B1CCC" w:rsidP="005B3A03">
      <w:pPr>
        <w:pStyle w:val="ListParagraph"/>
        <w:numPr>
          <w:ilvl w:val="0"/>
          <w:numId w:val="3"/>
        </w:numPr>
        <w:rPr>
          <w:rFonts w:ascii="Times New Roman" w:hAnsi="Times New Roman" w:cs="Times New Roman"/>
          <w:sz w:val="26"/>
          <w:szCs w:val="26"/>
        </w:rPr>
      </w:pPr>
      <w:r w:rsidRPr="00335707">
        <w:rPr>
          <w:rFonts w:ascii="Times New Roman" w:hAnsi="Times New Roman" w:cs="Times New Roman"/>
          <w:b/>
          <w:bCs/>
          <w:sz w:val="26"/>
          <w:szCs w:val="26"/>
          <w:u w:val="single"/>
        </w:rPr>
        <w:t>Pricing:</w:t>
      </w:r>
      <w:r w:rsidRPr="00335707">
        <w:rPr>
          <w:rFonts w:ascii="Times New Roman" w:hAnsi="Times New Roman" w:cs="Times New Roman"/>
          <w:sz w:val="26"/>
          <w:szCs w:val="26"/>
        </w:rPr>
        <w:t xml:space="preserve">  </w:t>
      </w:r>
      <w:r w:rsidR="00B32225" w:rsidRPr="00335707">
        <w:rPr>
          <w:rFonts w:ascii="Times New Roman" w:hAnsi="Times New Roman" w:cs="Times New Roman"/>
          <w:sz w:val="26"/>
          <w:szCs w:val="26"/>
        </w:rPr>
        <w:t>Pricing must be based on a standard like a MSRP.  The pricing can change during the contract term.  The discount percentage will be the same.</w:t>
      </w:r>
      <w:r w:rsidR="002B57A0" w:rsidRPr="00335707">
        <w:rPr>
          <w:rFonts w:ascii="Times New Roman" w:hAnsi="Times New Roman" w:cs="Times New Roman"/>
          <w:sz w:val="26"/>
          <w:szCs w:val="26"/>
        </w:rPr>
        <w:t xml:space="preserve">  Pricing percentage off list should be included in the Excel document.  </w:t>
      </w:r>
    </w:p>
    <w:p w14:paraId="5A7E079C" w14:textId="577081A9" w:rsidR="005B3A03" w:rsidRPr="00335707" w:rsidRDefault="002B57A0" w:rsidP="002B57A0">
      <w:pPr>
        <w:pStyle w:val="ListParagraph"/>
        <w:numPr>
          <w:ilvl w:val="0"/>
          <w:numId w:val="3"/>
        </w:numPr>
        <w:rPr>
          <w:rFonts w:ascii="Times New Roman" w:hAnsi="Times New Roman" w:cs="Times New Roman"/>
          <w:sz w:val="26"/>
          <w:szCs w:val="26"/>
        </w:rPr>
      </w:pPr>
      <w:r w:rsidRPr="00335707">
        <w:rPr>
          <w:rFonts w:ascii="Times New Roman" w:hAnsi="Times New Roman" w:cs="Times New Roman"/>
          <w:b/>
          <w:bCs/>
          <w:sz w:val="26"/>
          <w:szCs w:val="26"/>
          <w:u w:val="single"/>
        </w:rPr>
        <w:t>Freight:</w:t>
      </w:r>
      <w:r w:rsidRPr="00335707">
        <w:rPr>
          <w:rFonts w:ascii="Times New Roman" w:hAnsi="Times New Roman" w:cs="Times New Roman"/>
          <w:sz w:val="26"/>
          <w:szCs w:val="26"/>
        </w:rPr>
        <w:t xml:space="preserve">  It is acceptable to submit supplemental pricing options for freight. </w:t>
      </w:r>
    </w:p>
    <w:p w14:paraId="2FF6C1D7" w14:textId="727DE65E" w:rsidR="005B3A03" w:rsidRPr="00335707" w:rsidRDefault="00B32225" w:rsidP="005B3A03">
      <w:pPr>
        <w:pStyle w:val="ListParagraph"/>
        <w:numPr>
          <w:ilvl w:val="0"/>
          <w:numId w:val="3"/>
        </w:numPr>
        <w:rPr>
          <w:rFonts w:ascii="Times New Roman" w:hAnsi="Times New Roman" w:cs="Times New Roman"/>
          <w:sz w:val="26"/>
          <w:szCs w:val="26"/>
        </w:rPr>
      </w:pPr>
      <w:r w:rsidRPr="00335707">
        <w:rPr>
          <w:rFonts w:ascii="Times New Roman" w:hAnsi="Times New Roman" w:cs="Times New Roman"/>
          <w:b/>
          <w:bCs/>
          <w:sz w:val="26"/>
          <w:szCs w:val="26"/>
          <w:u w:val="single"/>
        </w:rPr>
        <w:t>Zones</w:t>
      </w:r>
      <w:r w:rsidR="007109EE" w:rsidRPr="00335707">
        <w:rPr>
          <w:rFonts w:ascii="Times New Roman" w:hAnsi="Times New Roman" w:cs="Times New Roman"/>
          <w:b/>
          <w:bCs/>
          <w:sz w:val="26"/>
          <w:szCs w:val="26"/>
          <w:u w:val="single"/>
        </w:rPr>
        <w:t>:</w:t>
      </w:r>
      <w:r w:rsidR="007109EE" w:rsidRPr="00335707">
        <w:rPr>
          <w:rFonts w:ascii="Times New Roman" w:hAnsi="Times New Roman" w:cs="Times New Roman"/>
          <w:sz w:val="26"/>
          <w:szCs w:val="26"/>
        </w:rPr>
        <w:t xml:space="preserve"> They are </w:t>
      </w:r>
      <w:r w:rsidRPr="00335707">
        <w:rPr>
          <w:rFonts w:ascii="Times New Roman" w:hAnsi="Times New Roman" w:cs="Times New Roman"/>
          <w:sz w:val="26"/>
          <w:szCs w:val="26"/>
        </w:rPr>
        <w:t xml:space="preserve">not set; they are open to you to define. </w:t>
      </w:r>
    </w:p>
    <w:p w14:paraId="7EAA1315" w14:textId="0694F547" w:rsidR="005B3A03" w:rsidRPr="00335707" w:rsidRDefault="007109EE" w:rsidP="005B3A03">
      <w:pPr>
        <w:pStyle w:val="ListParagraph"/>
        <w:numPr>
          <w:ilvl w:val="0"/>
          <w:numId w:val="3"/>
        </w:numPr>
        <w:rPr>
          <w:rFonts w:ascii="Times New Roman" w:hAnsi="Times New Roman" w:cs="Times New Roman"/>
          <w:sz w:val="26"/>
          <w:szCs w:val="26"/>
        </w:rPr>
      </w:pPr>
      <w:r w:rsidRPr="00335707">
        <w:rPr>
          <w:rFonts w:ascii="Times New Roman" w:hAnsi="Times New Roman" w:cs="Times New Roman"/>
          <w:b/>
          <w:bCs/>
          <w:sz w:val="26"/>
          <w:szCs w:val="26"/>
          <w:u w:val="single"/>
        </w:rPr>
        <w:lastRenderedPageBreak/>
        <w:t>Needs, 3. Regulatory Requirements and Standards, Page 9:</w:t>
      </w:r>
      <w:r w:rsidRPr="00335707">
        <w:rPr>
          <w:rFonts w:ascii="Times New Roman" w:hAnsi="Times New Roman" w:cs="Times New Roman"/>
          <w:sz w:val="26"/>
          <w:szCs w:val="26"/>
        </w:rPr>
        <w:t xml:space="preserve"> </w:t>
      </w:r>
      <w:r w:rsidR="00B32225" w:rsidRPr="00335707">
        <w:rPr>
          <w:rFonts w:ascii="Times New Roman" w:hAnsi="Times New Roman" w:cs="Times New Roman"/>
          <w:sz w:val="26"/>
          <w:szCs w:val="26"/>
        </w:rPr>
        <w:t xml:space="preserve">The sample projects mentioned in the </w:t>
      </w:r>
      <w:r w:rsidR="005B3A03" w:rsidRPr="00335707">
        <w:rPr>
          <w:rFonts w:ascii="Times New Roman" w:hAnsi="Times New Roman" w:cs="Times New Roman"/>
          <w:sz w:val="26"/>
          <w:szCs w:val="26"/>
        </w:rPr>
        <w:t xml:space="preserve">Statement of </w:t>
      </w:r>
      <w:r w:rsidRPr="00335707">
        <w:rPr>
          <w:rFonts w:ascii="Times New Roman" w:hAnsi="Times New Roman" w:cs="Times New Roman"/>
          <w:sz w:val="26"/>
          <w:szCs w:val="26"/>
        </w:rPr>
        <w:t xml:space="preserve">needs </w:t>
      </w:r>
      <w:r w:rsidR="00B32225" w:rsidRPr="00335707">
        <w:rPr>
          <w:rFonts w:ascii="Times New Roman" w:hAnsi="Times New Roman" w:cs="Times New Roman"/>
          <w:sz w:val="26"/>
          <w:szCs w:val="26"/>
        </w:rPr>
        <w:t xml:space="preserve">were removed from the RFP. </w:t>
      </w:r>
    </w:p>
    <w:p w14:paraId="5DAB1539" w14:textId="1AEA021D" w:rsidR="005B3A03" w:rsidRPr="00335707" w:rsidRDefault="005B3A03" w:rsidP="005B3A03">
      <w:pPr>
        <w:pStyle w:val="ListParagraph"/>
        <w:numPr>
          <w:ilvl w:val="0"/>
          <w:numId w:val="3"/>
        </w:numPr>
        <w:rPr>
          <w:rFonts w:ascii="Times New Roman" w:hAnsi="Times New Roman" w:cs="Times New Roman"/>
          <w:sz w:val="26"/>
          <w:szCs w:val="26"/>
        </w:rPr>
      </w:pPr>
      <w:r w:rsidRPr="00335707">
        <w:rPr>
          <w:rFonts w:ascii="Times New Roman" w:hAnsi="Times New Roman" w:cs="Times New Roman"/>
          <w:b/>
          <w:bCs/>
          <w:sz w:val="26"/>
          <w:szCs w:val="26"/>
          <w:u w:val="single"/>
        </w:rPr>
        <w:t>6.5 Price Escalation for Renewable Terms, Page 11:</w:t>
      </w:r>
      <w:r w:rsidRPr="00335707">
        <w:rPr>
          <w:rFonts w:ascii="Times New Roman" w:hAnsi="Times New Roman" w:cs="Times New Roman"/>
          <w:sz w:val="26"/>
          <w:szCs w:val="26"/>
        </w:rPr>
        <w:t xml:space="preserve"> It’s common practice for manufacturers to have annual list price adjustments. In today’s marketplace, it’s understood that it could happen more often. In this case Manufacturers are welcome to adjust list prices on an as-needed basis subject to the Lead Agency approval. If an adjustment is warranted, the awarded supplier must provide adequate reasoning and subsequent data to warrant such request. </w:t>
      </w:r>
    </w:p>
    <w:p w14:paraId="1DA96C37" w14:textId="4B75725F" w:rsidR="003B1CCC" w:rsidRPr="00335707" w:rsidRDefault="005B3A03" w:rsidP="005B3A03">
      <w:pPr>
        <w:pStyle w:val="ListParagraph"/>
        <w:numPr>
          <w:ilvl w:val="0"/>
          <w:numId w:val="3"/>
        </w:numPr>
        <w:rPr>
          <w:rFonts w:ascii="Times New Roman" w:hAnsi="Times New Roman" w:cs="Times New Roman"/>
          <w:sz w:val="26"/>
          <w:szCs w:val="26"/>
        </w:rPr>
      </w:pPr>
      <w:r w:rsidRPr="00335707">
        <w:rPr>
          <w:rFonts w:ascii="Times New Roman" w:hAnsi="Times New Roman" w:cs="Times New Roman"/>
          <w:b/>
          <w:bCs/>
          <w:sz w:val="26"/>
          <w:szCs w:val="26"/>
          <w:u w:val="single"/>
        </w:rPr>
        <w:t>5.1 Administrative Fees, Exhibit C, Page 48</w:t>
      </w:r>
      <w:r w:rsidR="003B1CCC" w:rsidRPr="00335707">
        <w:rPr>
          <w:rFonts w:ascii="Times New Roman" w:hAnsi="Times New Roman" w:cs="Times New Roman"/>
          <w:b/>
          <w:bCs/>
          <w:sz w:val="26"/>
          <w:szCs w:val="26"/>
          <w:u w:val="single"/>
        </w:rPr>
        <w:t>:</w:t>
      </w:r>
      <w:r w:rsidR="003B1CCC" w:rsidRPr="00335707">
        <w:rPr>
          <w:rFonts w:ascii="Times New Roman" w:hAnsi="Times New Roman" w:cs="Times New Roman"/>
          <w:b/>
          <w:bCs/>
          <w:sz w:val="26"/>
          <w:szCs w:val="26"/>
        </w:rPr>
        <w:t xml:space="preserve">  </w:t>
      </w:r>
      <w:r w:rsidR="003B1CCC" w:rsidRPr="00335707">
        <w:rPr>
          <w:rFonts w:ascii="Times New Roman" w:hAnsi="Times New Roman" w:cs="Times New Roman"/>
          <w:sz w:val="26"/>
          <w:szCs w:val="26"/>
        </w:rPr>
        <w:t>The fee for this contract will be 1% from contract award through the entire term.  Administrative fees include all products and services offered under the contract.</w:t>
      </w:r>
    </w:p>
    <w:p w14:paraId="245714BD" w14:textId="7C6D64AA" w:rsidR="005B3A03" w:rsidRPr="00335707" w:rsidRDefault="005B3A03" w:rsidP="005B3A03">
      <w:pPr>
        <w:pStyle w:val="ListParagraph"/>
        <w:numPr>
          <w:ilvl w:val="0"/>
          <w:numId w:val="3"/>
        </w:numPr>
        <w:rPr>
          <w:rFonts w:ascii="Times New Roman" w:hAnsi="Times New Roman" w:cs="Times New Roman"/>
          <w:sz w:val="26"/>
          <w:szCs w:val="26"/>
        </w:rPr>
      </w:pPr>
      <w:r w:rsidRPr="00335707">
        <w:rPr>
          <w:rFonts w:ascii="Times New Roman" w:hAnsi="Times New Roman" w:cs="Times New Roman"/>
          <w:b/>
          <w:bCs/>
          <w:sz w:val="26"/>
          <w:szCs w:val="26"/>
          <w:u w:val="single"/>
        </w:rPr>
        <w:t>Exhibit D, Master Intergovernmental Cooperative Purchasing Agreement, Page 56 and Exhibit A, Lead Public Agency Certification, Page 58:</w:t>
      </w:r>
      <w:r w:rsidRPr="00335707">
        <w:rPr>
          <w:rFonts w:ascii="Times New Roman" w:hAnsi="Times New Roman" w:cs="Times New Roman"/>
          <w:sz w:val="26"/>
          <w:szCs w:val="26"/>
        </w:rPr>
        <w:t xml:space="preserve"> Exhibit A &amp; D are included for reference only and no action is needed by the supplier.</w:t>
      </w:r>
    </w:p>
    <w:p w14:paraId="3BC3645D" w14:textId="79A8D3E4" w:rsidR="005B3A03" w:rsidRPr="00335707" w:rsidRDefault="005B3A03" w:rsidP="005B3A03">
      <w:pPr>
        <w:pStyle w:val="ListParagraph"/>
        <w:numPr>
          <w:ilvl w:val="0"/>
          <w:numId w:val="3"/>
        </w:numPr>
        <w:rPr>
          <w:rFonts w:ascii="Times New Roman" w:hAnsi="Times New Roman" w:cs="Times New Roman"/>
          <w:sz w:val="26"/>
          <w:szCs w:val="26"/>
        </w:rPr>
      </w:pPr>
      <w:r w:rsidRPr="00335707">
        <w:rPr>
          <w:rFonts w:ascii="Times New Roman" w:hAnsi="Times New Roman" w:cs="Times New Roman"/>
          <w:b/>
          <w:bCs/>
          <w:sz w:val="26"/>
          <w:szCs w:val="26"/>
          <w:u w:val="single"/>
        </w:rPr>
        <w:t>Attachment A, Sample Contract 35. Invoices, P.8:</w:t>
      </w:r>
      <w:r w:rsidRPr="00335707">
        <w:rPr>
          <w:rFonts w:ascii="Times New Roman" w:hAnsi="Times New Roman" w:cs="Times New Roman"/>
          <w:sz w:val="26"/>
          <w:szCs w:val="26"/>
        </w:rPr>
        <w:t xml:space="preserve"> </w:t>
      </w:r>
      <w:r w:rsidR="003B1CCC" w:rsidRPr="00335707">
        <w:rPr>
          <w:rFonts w:ascii="Times New Roman" w:hAnsi="Times New Roman" w:cs="Times New Roman"/>
          <w:sz w:val="26"/>
          <w:szCs w:val="26"/>
        </w:rPr>
        <w:t>O</w:t>
      </w:r>
      <w:r w:rsidRPr="00335707">
        <w:rPr>
          <w:rFonts w:ascii="Times New Roman" w:hAnsi="Times New Roman" w:cs="Times New Roman"/>
          <w:sz w:val="26"/>
          <w:szCs w:val="26"/>
        </w:rPr>
        <w:t>rders can be placed with the Manufacturer or the Authorized dealer. </w:t>
      </w:r>
    </w:p>
    <w:p w14:paraId="51EE051F" w14:textId="5BCDED9F" w:rsidR="005B3A03" w:rsidRPr="00335707" w:rsidRDefault="005B3A03" w:rsidP="005B3A03">
      <w:pPr>
        <w:pStyle w:val="ListParagraph"/>
        <w:numPr>
          <w:ilvl w:val="0"/>
          <w:numId w:val="3"/>
        </w:numPr>
        <w:rPr>
          <w:rFonts w:ascii="Times New Roman" w:hAnsi="Times New Roman" w:cs="Times New Roman"/>
          <w:sz w:val="26"/>
          <w:szCs w:val="26"/>
        </w:rPr>
      </w:pPr>
      <w:r w:rsidRPr="00335707">
        <w:rPr>
          <w:rFonts w:ascii="Times New Roman" w:hAnsi="Times New Roman" w:cs="Times New Roman"/>
          <w:b/>
          <w:bCs/>
          <w:sz w:val="26"/>
          <w:szCs w:val="26"/>
          <w:u w:val="single"/>
        </w:rPr>
        <w:t>New Product Series &amp; Product Models</w:t>
      </w:r>
      <w:r w:rsidRPr="00335707">
        <w:rPr>
          <w:rFonts w:ascii="Times New Roman" w:hAnsi="Times New Roman" w:cs="Times New Roman"/>
          <w:sz w:val="26"/>
          <w:szCs w:val="26"/>
        </w:rPr>
        <w:t xml:space="preserve">: This contract is intended to be an awarded suppliers entire offering in the marketplace. When new product lines and model numbers are introduced, they would be covered under the scope of the contract. </w:t>
      </w:r>
      <w:r w:rsidR="007109EE" w:rsidRPr="00335707">
        <w:rPr>
          <w:rFonts w:ascii="Times New Roman" w:hAnsi="Times New Roman" w:cs="Times New Roman"/>
          <w:sz w:val="26"/>
          <w:szCs w:val="26"/>
        </w:rPr>
        <w:t>However, t</w:t>
      </w:r>
      <w:r w:rsidRPr="00335707">
        <w:rPr>
          <w:rFonts w:ascii="Times New Roman" w:hAnsi="Times New Roman" w:cs="Times New Roman"/>
          <w:sz w:val="26"/>
          <w:szCs w:val="26"/>
        </w:rPr>
        <w:t xml:space="preserve">he </w:t>
      </w:r>
      <w:r w:rsidR="007109EE" w:rsidRPr="00335707">
        <w:rPr>
          <w:rFonts w:ascii="Times New Roman" w:hAnsi="Times New Roman" w:cs="Times New Roman"/>
          <w:sz w:val="26"/>
          <w:szCs w:val="26"/>
        </w:rPr>
        <w:t>L</w:t>
      </w:r>
      <w:r w:rsidRPr="00335707">
        <w:rPr>
          <w:rFonts w:ascii="Times New Roman" w:hAnsi="Times New Roman" w:cs="Times New Roman"/>
          <w:sz w:val="26"/>
          <w:szCs w:val="26"/>
        </w:rPr>
        <w:t xml:space="preserve">ead </w:t>
      </w:r>
      <w:r w:rsidR="007109EE" w:rsidRPr="00335707">
        <w:rPr>
          <w:rFonts w:ascii="Times New Roman" w:hAnsi="Times New Roman" w:cs="Times New Roman"/>
          <w:sz w:val="26"/>
          <w:szCs w:val="26"/>
        </w:rPr>
        <w:t>A</w:t>
      </w:r>
      <w:r w:rsidRPr="00335707">
        <w:rPr>
          <w:rFonts w:ascii="Times New Roman" w:hAnsi="Times New Roman" w:cs="Times New Roman"/>
          <w:sz w:val="26"/>
          <w:szCs w:val="26"/>
        </w:rPr>
        <w:t xml:space="preserve">gency must be made aware.  </w:t>
      </w:r>
    </w:p>
    <w:p w14:paraId="33475F16" w14:textId="60C626C1" w:rsidR="005B3A03" w:rsidRPr="00335707" w:rsidRDefault="005B3A03" w:rsidP="005B3A03">
      <w:pPr>
        <w:pStyle w:val="ListParagraph"/>
        <w:numPr>
          <w:ilvl w:val="0"/>
          <w:numId w:val="3"/>
        </w:numPr>
        <w:rPr>
          <w:rFonts w:ascii="Times New Roman" w:hAnsi="Times New Roman" w:cs="Times New Roman"/>
          <w:sz w:val="26"/>
          <w:szCs w:val="26"/>
        </w:rPr>
      </w:pPr>
      <w:r w:rsidRPr="00335707">
        <w:rPr>
          <w:rFonts w:ascii="Times New Roman" w:hAnsi="Times New Roman" w:cs="Times New Roman"/>
          <w:b/>
          <w:bCs/>
          <w:sz w:val="26"/>
          <w:szCs w:val="26"/>
          <w:u w:val="single"/>
        </w:rPr>
        <w:t>Non-Contract Items:</w:t>
      </w:r>
      <w:r w:rsidRPr="00335707">
        <w:rPr>
          <w:rFonts w:ascii="Times New Roman" w:hAnsi="Times New Roman" w:cs="Times New Roman"/>
          <w:sz w:val="26"/>
          <w:szCs w:val="26"/>
        </w:rPr>
        <w:t xml:space="preserve"> </w:t>
      </w:r>
      <w:r w:rsidR="007109EE" w:rsidRPr="00335707">
        <w:rPr>
          <w:rFonts w:ascii="Times New Roman" w:hAnsi="Times New Roman" w:cs="Times New Roman"/>
          <w:sz w:val="26"/>
          <w:szCs w:val="26"/>
        </w:rPr>
        <w:t xml:space="preserve"> N</w:t>
      </w:r>
      <w:r w:rsidRPr="00335707">
        <w:rPr>
          <w:rFonts w:ascii="Times New Roman" w:hAnsi="Times New Roman" w:cs="Times New Roman"/>
          <w:sz w:val="26"/>
          <w:szCs w:val="26"/>
        </w:rPr>
        <w:t xml:space="preserve">on-contract items can be placed on the same purchase order as contract items </w:t>
      </w:r>
      <w:proofErr w:type="gramStart"/>
      <w:r w:rsidRPr="00335707">
        <w:rPr>
          <w:rFonts w:ascii="Times New Roman" w:hAnsi="Times New Roman" w:cs="Times New Roman"/>
          <w:sz w:val="26"/>
          <w:szCs w:val="26"/>
        </w:rPr>
        <w:t>as long as</w:t>
      </w:r>
      <w:proofErr w:type="gramEnd"/>
      <w:r w:rsidRPr="00335707">
        <w:rPr>
          <w:rFonts w:ascii="Times New Roman" w:hAnsi="Times New Roman" w:cs="Times New Roman"/>
          <w:sz w:val="26"/>
          <w:szCs w:val="26"/>
        </w:rPr>
        <w:t xml:space="preserve"> they are clearly identified as not on contract. </w:t>
      </w:r>
      <w:r w:rsidR="007109EE" w:rsidRPr="00335707">
        <w:rPr>
          <w:rFonts w:ascii="Times New Roman" w:hAnsi="Times New Roman" w:cs="Times New Roman"/>
          <w:sz w:val="26"/>
          <w:szCs w:val="26"/>
        </w:rPr>
        <w:t xml:space="preserve">  </w:t>
      </w:r>
    </w:p>
    <w:p w14:paraId="2B5E5D6C" w14:textId="2CC9A557" w:rsidR="005B3A03" w:rsidRPr="00335707" w:rsidRDefault="005B3A03" w:rsidP="005B3A03">
      <w:pPr>
        <w:pStyle w:val="ListParagraph"/>
        <w:numPr>
          <w:ilvl w:val="0"/>
          <w:numId w:val="3"/>
        </w:numPr>
        <w:rPr>
          <w:rFonts w:ascii="Times New Roman" w:hAnsi="Times New Roman" w:cs="Times New Roman"/>
          <w:sz w:val="26"/>
          <w:szCs w:val="26"/>
        </w:rPr>
      </w:pPr>
      <w:r w:rsidRPr="00335707">
        <w:rPr>
          <w:rFonts w:ascii="Times New Roman" w:hAnsi="Times New Roman" w:cs="Times New Roman"/>
          <w:b/>
          <w:bCs/>
          <w:sz w:val="26"/>
          <w:szCs w:val="26"/>
          <w:u w:val="single"/>
        </w:rPr>
        <w:t>Award Date</w:t>
      </w:r>
      <w:r w:rsidRPr="00335707">
        <w:rPr>
          <w:rFonts w:ascii="Times New Roman" w:hAnsi="Times New Roman" w:cs="Times New Roman"/>
          <w:sz w:val="26"/>
          <w:szCs w:val="26"/>
        </w:rPr>
        <w:t>: Our hope is to have it awarded within sixty days of the closing/opening date. Implementation with GovMVMT will be 4-6 weeks after contract award.</w:t>
      </w:r>
    </w:p>
    <w:p w14:paraId="5E32C4A9" w14:textId="767D9DC7" w:rsidR="005B3A03" w:rsidRPr="00335707" w:rsidRDefault="005B3A03" w:rsidP="005B3A03">
      <w:pPr>
        <w:pStyle w:val="ListParagraph"/>
        <w:numPr>
          <w:ilvl w:val="0"/>
          <w:numId w:val="3"/>
        </w:numPr>
        <w:rPr>
          <w:rFonts w:ascii="Times New Roman" w:hAnsi="Times New Roman" w:cs="Times New Roman"/>
          <w:sz w:val="26"/>
          <w:szCs w:val="26"/>
        </w:rPr>
      </w:pPr>
      <w:r w:rsidRPr="00335707">
        <w:rPr>
          <w:rFonts w:ascii="Times New Roman" w:hAnsi="Times New Roman" w:cs="Times New Roman"/>
          <w:b/>
          <w:bCs/>
          <w:sz w:val="26"/>
          <w:szCs w:val="26"/>
          <w:u w:val="single"/>
        </w:rPr>
        <w:t>Dealer Updates:</w:t>
      </w:r>
      <w:r w:rsidRPr="00335707">
        <w:rPr>
          <w:rFonts w:ascii="Times New Roman" w:hAnsi="Times New Roman" w:cs="Times New Roman"/>
          <w:sz w:val="26"/>
          <w:szCs w:val="26"/>
        </w:rPr>
        <w:t xml:space="preserve"> </w:t>
      </w:r>
      <w:r w:rsidR="007109EE" w:rsidRPr="00335707">
        <w:rPr>
          <w:rFonts w:ascii="Times New Roman" w:hAnsi="Times New Roman" w:cs="Times New Roman"/>
          <w:sz w:val="26"/>
          <w:szCs w:val="26"/>
        </w:rPr>
        <w:t xml:space="preserve"> Dealer c</w:t>
      </w:r>
      <w:r w:rsidRPr="00335707">
        <w:rPr>
          <w:rFonts w:ascii="Times New Roman" w:hAnsi="Times New Roman" w:cs="Times New Roman"/>
          <w:sz w:val="26"/>
          <w:szCs w:val="26"/>
        </w:rPr>
        <w:t xml:space="preserve">hanges can be made without approval but must be communicated to VBCPS and GovMVMT, so that it can be made visible online.  </w:t>
      </w:r>
    </w:p>
    <w:p w14:paraId="5CAF6BB9" w14:textId="7ACE7861" w:rsidR="005B3A03" w:rsidRPr="00335707" w:rsidRDefault="007109EE" w:rsidP="005B3A03">
      <w:pPr>
        <w:pStyle w:val="ListParagraph"/>
        <w:numPr>
          <w:ilvl w:val="0"/>
          <w:numId w:val="3"/>
        </w:numPr>
        <w:rPr>
          <w:rFonts w:ascii="Times New Roman" w:hAnsi="Times New Roman" w:cs="Times New Roman"/>
          <w:sz w:val="26"/>
          <w:szCs w:val="26"/>
        </w:rPr>
      </w:pPr>
      <w:r w:rsidRPr="00335707">
        <w:rPr>
          <w:rFonts w:ascii="Times New Roman" w:hAnsi="Times New Roman" w:cs="Times New Roman"/>
          <w:b/>
          <w:bCs/>
          <w:sz w:val="26"/>
          <w:szCs w:val="26"/>
          <w:u w:val="single"/>
        </w:rPr>
        <w:t>Local Response Only</w:t>
      </w:r>
      <w:r w:rsidRPr="00335707">
        <w:rPr>
          <w:rFonts w:ascii="Times New Roman" w:hAnsi="Times New Roman" w:cs="Times New Roman"/>
          <w:sz w:val="26"/>
          <w:szCs w:val="26"/>
        </w:rPr>
        <w:t xml:space="preserve">:  </w:t>
      </w:r>
      <w:r w:rsidR="005B3A03" w:rsidRPr="00335707">
        <w:rPr>
          <w:rFonts w:ascii="Times New Roman" w:hAnsi="Times New Roman" w:cs="Times New Roman"/>
          <w:sz w:val="26"/>
          <w:szCs w:val="26"/>
        </w:rPr>
        <w:t xml:space="preserve">You must fill out all documents.  We will first be evaluating for a national award (3.1.6 – Supplier Response), but if </w:t>
      </w:r>
      <w:r w:rsidRPr="00335707">
        <w:rPr>
          <w:rFonts w:ascii="Times New Roman" w:hAnsi="Times New Roman" w:cs="Times New Roman"/>
          <w:sz w:val="26"/>
          <w:szCs w:val="26"/>
        </w:rPr>
        <w:t xml:space="preserve">you </w:t>
      </w:r>
      <w:r w:rsidR="005B3A03" w:rsidRPr="00335707">
        <w:rPr>
          <w:rFonts w:ascii="Times New Roman" w:hAnsi="Times New Roman" w:cs="Times New Roman"/>
          <w:sz w:val="26"/>
          <w:szCs w:val="26"/>
        </w:rPr>
        <w:t>omit Exhibit B you will be deemed non-responsive as it relates to the National award and subsequently be considered for local award.</w:t>
      </w:r>
    </w:p>
    <w:p w14:paraId="50C47A5D" w14:textId="773ED4E7" w:rsidR="005B3A03" w:rsidRPr="00335707" w:rsidRDefault="007109EE" w:rsidP="005B3A03">
      <w:pPr>
        <w:pStyle w:val="ListParagraph"/>
        <w:numPr>
          <w:ilvl w:val="0"/>
          <w:numId w:val="3"/>
        </w:numPr>
        <w:rPr>
          <w:rFonts w:ascii="Times New Roman" w:hAnsi="Times New Roman" w:cs="Times New Roman"/>
          <w:sz w:val="26"/>
          <w:szCs w:val="26"/>
        </w:rPr>
      </w:pPr>
      <w:r w:rsidRPr="00335707">
        <w:rPr>
          <w:rFonts w:ascii="Times New Roman" w:hAnsi="Times New Roman" w:cs="Times New Roman"/>
          <w:b/>
          <w:bCs/>
          <w:sz w:val="26"/>
          <w:szCs w:val="26"/>
          <w:u w:val="single"/>
        </w:rPr>
        <w:t xml:space="preserve">Scoring: </w:t>
      </w:r>
      <w:r w:rsidRPr="00335707">
        <w:rPr>
          <w:rFonts w:ascii="Times New Roman" w:hAnsi="Times New Roman" w:cs="Times New Roman"/>
          <w:sz w:val="26"/>
          <w:szCs w:val="26"/>
        </w:rPr>
        <w:t>There is only one scoring template, so the scoring will be the same.</w:t>
      </w:r>
      <w:r w:rsidRPr="00335707">
        <w:rPr>
          <w:rFonts w:ascii="Times New Roman" w:hAnsi="Times New Roman" w:cs="Times New Roman"/>
          <w:b/>
          <w:bCs/>
          <w:sz w:val="26"/>
          <w:szCs w:val="26"/>
          <w:u w:val="single"/>
        </w:rPr>
        <w:t xml:space="preserve"> </w:t>
      </w:r>
    </w:p>
    <w:p w14:paraId="3E5976DD" w14:textId="2ECD9143" w:rsidR="005B3A03" w:rsidRPr="00335707" w:rsidRDefault="007109EE" w:rsidP="005B3A03">
      <w:pPr>
        <w:pStyle w:val="ListParagraph"/>
        <w:numPr>
          <w:ilvl w:val="0"/>
          <w:numId w:val="3"/>
        </w:numPr>
        <w:rPr>
          <w:rFonts w:ascii="Times New Roman" w:hAnsi="Times New Roman" w:cs="Times New Roman"/>
          <w:sz w:val="26"/>
          <w:szCs w:val="26"/>
        </w:rPr>
      </w:pPr>
      <w:r w:rsidRPr="00335707">
        <w:rPr>
          <w:rFonts w:ascii="Times New Roman" w:hAnsi="Times New Roman" w:cs="Times New Roman"/>
          <w:b/>
          <w:bCs/>
          <w:sz w:val="26"/>
          <w:szCs w:val="26"/>
          <w:u w:val="single"/>
        </w:rPr>
        <w:t>Converting from Local to National:</w:t>
      </w:r>
      <w:r w:rsidRPr="00335707">
        <w:rPr>
          <w:rFonts w:ascii="Times New Roman" w:hAnsi="Times New Roman" w:cs="Times New Roman"/>
          <w:sz w:val="26"/>
          <w:szCs w:val="26"/>
        </w:rPr>
        <w:t xml:space="preserve">  </w:t>
      </w:r>
      <w:r w:rsidR="005B3A03" w:rsidRPr="00335707">
        <w:rPr>
          <w:rFonts w:ascii="Times New Roman" w:hAnsi="Times New Roman" w:cs="Times New Roman"/>
          <w:sz w:val="26"/>
          <w:szCs w:val="26"/>
        </w:rPr>
        <w:t>If you can adequately satisfy the national qualifications, I would encourage</w:t>
      </w:r>
      <w:r w:rsidRPr="00335707">
        <w:rPr>
          <w:rFonts w:ascii="Times New Roman" w:hAnsi="Times New Roman" w:cs="Times New Roman"/>
          <w:sz w:val="26"/>
          <w:szCs w:val="26"/>
        </w:rPr>
        <w:t xml:space="preserve"> you</w:t>
      </w:r>
      <w:r w:rsidR="005B3A03" w:rsidRPr="00335707">
        <w:rPr>
          <w:rFonts w:ascii="Times New Roman" w:hAnsi="Times New Roman" w:cs="Times New Roman"/>
          <w:sz w:val="26"/>
          <w:szCs w:val="26"/>
        </w:rPr>
        <w:t xml:space="preserve"> to provide a national response at time of solicitation.</w:t>
      </w:r>
      <w:r w:rsidRPr="00335707">
        <w:rPr>
          <w:rFonts w:ascii="Times New Roman" w:hAnsi="Times New Roman" w:cs="Times New Roman"/>
          <w:sz w:val="26"/>
          <w:szCs w:val="26"/>
        </w:rPr>
        <w:t xml:space="preserve"> If VBCPS chooses to award locally, that contract will remain local for the term negotiated.</w:t>
      </w:r>
    </w:p>
    <w:p w14:paraId="59135971" w14:textId="77777777" w:rsidR="00465199" w:rsidRPr="00335707" w:rsidRDefault="00465199" w:rsidP="00465199">
      <w:pPr>
        <w:suppressAutoHyphens/>
        <w:jc w:val="both"/>
        <w:rPr>
          <w:rFonts w:ascii="Times New Roman" w:hAnsi="Times New Roman"/>
          <w:spacing w:val="-3"/>
          <w:sz w:val="26"/>
          <w:szCs w:val="26"/>
        </w:rPr>
      </w:pPr>
    </w:p>
    <w:p w14:paraId="59135972" w14:textId="77777777" w:rsidR="00465199" w:rsidRPr="00335707" w:rsidRDefault="00465199" w:rsidP="00465199">
      <w:pPr>
        <w:suppressAutoHyphens/>
        <w:jc w:val="both"/>
        <w:rPr>
          <w:rFonts w:ascii="Times New Roman" w:hAnsi="Times New Roman"/>
          <w:spacing w:val="-3"/>
          <w:sz w:val="26"/>
          <w:szCs w:val="26"/>
        </w:rPr>
      </w:pPr>
    </w:p>
    <w:p w14:paraId="59135974" w14:textId="4BEEEB8F" w:rsidR="00465199" w:rsidRPr="00695FCB" w:rsidRDefault="00465199" w:rsidP="00465199">
      <w:pPr>
        <w:suppressAutoHyphens/>
        <w:jc w:val="both"/>
        <w:rPr>
          <w:rFonts w:ascii="Times New Roman" w:hAnsi="Times New Roman"/>
          <w:spacing w:val="-3"/>
          <w:szCs w:val="24"/>
        </w:rPr>
      </w:pPr>
      <w:r w:rsidRPr="00335707">
        <w:rPr>
          <w:rFonts w:ascii="Times New Roman" w:hAnsi="Times New Roman"/>
          <w:spacing w:val="-3"/>
          <w:sz w:val="26"/>
          <w:szCs w:val="26"/>
        </w:rPr>
        <w:t xml:space="preserve">If you have any questions relative to this clarification, you may contact </w:t>
      </w:r>
      <w:r w:rsidR="009B635E" w:rsidRPr="00335707">
        <w:rPr>
          <w:rFonts w:ascii="Times New Roman" w:hAnsi="Times New Roman"/>
          <w:spacing w:val="-3"/>
          <w:sz w:val="26"/>
          <w:szCs w:val="26"/>
        </w:rPr>
        <w:t>Carla Smith at</w:t>
      </w:r>
      <w:r w:rsidR="00DD6A05" w:rsidRPr="00335707">
        <w:rPr>
          <w:rFonts w:ascii="Times New Roman" w:hAnsi="Times New Roman"/>
          <w:spacing w:val="-3"/>
          <w:sz w:val="26"/>
          <w:szCs w:val="26"/>
        </w:rPr>
        <w:t xml:space="preserve"> (</w:t>
      </w:r>
      <w:r w:rsidRPr="00335707">
        <w:rPr>
          <w:rFonts w:ascii="Times New Roman" w:hAnsi="Times New Roman"/>
          <w:spacing w:val="-3"/>
          <w:sz w:val="26"/>
          <w:szCs w:val="26"/>
        </w:rPr>
        <w:t>757)263</w:t>
      </w:r>
      <w:r w:rsidR="009E64CA" w:rsidRPr="00335707">
        <w:rPr>
          <w:rFonts w:ascii="Times New Roman" w:hAnsi="Times New Roman"/>
          <w:spacing w:val="-3"/>
          <w:sz w:val="26"/>
          <w:szCs w:val="26"/>
        </w:rPr>
        <w:t>-</w:t>
      </w:r>
      <w:r w:rsidRPr="00335707">
        <w:rPr>
          <w:rFonts w:ascii="Times New Roman" w:hAnsi="Times New Roman"/>
          <w:spacing w:val="-3"/>
          <w:sz w:val="26"/>
          <w:szCs w:val="26"/>
        </w:rPr>
        <w:t>11</w:t>
      </w:r>
      <w:r w:rsidR="00AC30DA" w:rsidRPr="00335707">
        <w:rPr>
          <w:rFonts w:ascii="Times New Roman" w:hAnsi="Times New Roman"/>
          <w:spacing w:val="-3"/>
          <w:sz w:val="26"/>
          <w:szCs w:val="26"/>
        </w:rPr>
        <w:t xml:space="preserve">36 </w:t>
      </w:r>
      <w:r w:rsidR="002A5E31" w:rsidRPr="00335707">
        <w:rPr>
          <w:rFonts w:ascii="Times New Roman" w:hAnsi="Times New Roman"/>
          <w:spacing w:val="-3"/>
          <w:sz w:val="26"/>
          <w:szCs w:val="26"/>
        </w:rPr>
        <w:t xml:space="preserve">or </w:t>
      </w:r>
      <w:hyperlink r:id="rId11" w:history="1">
        <w:r w:rsidR="002A5E31" w:rsidRPr="00335707">
          <w:rPr>
            <w:rStyle w:val="Hyperlink"/>
            <w:rFonts w:ascii="Times New Roman" w:hAnsi="Times New Roman"/>
            <w:spacing w:val="-3"/>
            <w:sz w:val="26"/>
            <w:szCs w:val="26"/>
          </w:rPr>
          <w:t>Carla.Smith@vbschools.com</w:t>
        </w:r>
      </w:hyperlink>
      <w:r w:rsidR="002A5E31" w:rsidRPr="00335707">
        <w:rPr>
          <w:rFonts w:ascii="Times New Roman" w:hAnsi="Times New Roman"/>
          <w:spacing w:val="-3"/>
          <w:sz w:val="26"/>
          <w:szCs w:val="26"/>
        </w:rPr>
        <w:t xml:space="preserve"> </w:t>
      </w:r>
      <w:r w:rsidRPr="00335707">
        <w:rPr>
          <w:rFonts w:ascii="Times New Roman" w:hAnsi="Times New Roman"/>
          <w:spacing w:val="-3"/>
          <w:sz w:val="26"/>
          <w:szCs w:val="26"/>
        </w:rPr>
        <w:t>.</w:t>
      </w:r>
    </w:p>
    <w:p w14:paraId="59135975" w14:textId="77777777" w:rsidR="00465199" w:rsidRPr="00695FCB" w:rsidRDefault="00465199" w:rsidP="00465199">
      <w:pPr>
        <w:suppressAutoHyphens/>
        <w:jc w:val="both"/>
        <w:rPr>
          <w:rFonts w:ascii="Times New Roman" w:hAnsi="Times New Roman"/>
          <w:spacing w:val="-3"/>
          <w:szCs w:val="24"/>
        </w:rPr>
      </w:pPr>
    </w:p>
    <w:p w14:paraId="59135976" w14:textId="77777777" w:rsidR="00465199" w:rsidRPr="00695FCB" w:rsidRDefault="00465199" w:rsidP="00465199">
      <w:pPr>
        <w:suppressAutoHyphens/>
        <w:jc w:val="both"/>
        <w:rPr>
          <w:rFonts w:ascii="Times New Roman" w:hAnsi="Times New Roman"/>
          <w:spacing w:val="-3"/>
          <w:szCs w:val="24"/>
        </w:rPr>
      </w:pPr>
    </w:p>
    <w:p w14:paraId="59135977" w14:textId="77777777" w:rsidR="00465199" w:rsidRPr="00695FCB" w:rsidRDefault="00465199" w:rsidP="00465199">
      <w:pPr>
        <w:suppressAutoHyphens/>
        <w:jc w:val="both"/>
        <w:rPr>
          <w:rFonts w:ascii="Times New Roman" w:hAnsi="Times New Roman"/>
          <w:b/>
          <w:spacing w:val="-3"/>
          <w:szCs w:val="24"/>
        </w:rPr>
      </w:pPr>
    </w:p>
    <w:p w14:paraId="59135978" w14:textId="77777777" w:rsidR="00465199" w:rsidRPr="00695FCB" w:rsidRDefault="00465199" w:rsidP="00465199">
      <w:pPr>
        <w:suppressAutoHyphens/>
        <w:jc w:val="both"/>
        <w:rPr>
          <w:rFonts w:ascii="Times New Roman" w:hAnsi="Times New Roman"/>
          <w:b/>
          <w:spacing w:val="-3"/>
          <w:szCs w:val="24"/>
        </w:rPr>
      </w:pPr>
    </w:p>
    <w:p w14:paraId="59135979" w14:textId="77777777" w:rsidR="00065318" w:rsidRPr="00695FCB" w:rsidRDefault="00065318" w:rsidP="00465199">
      <w:pPr>
        <w:rPr>
          <w:rFonts w:ascii="Times New Roman" w:hAnsi="Times New Roman"/>
          <w:szCs w:val="24"/>
        </w:rPr>
      </w:pPr>
    </w:p>
    <w:sectPr w:rsidR="00065318" w:rsidRPr="00695FCB" w:rsidSect="006B7818">
      <w:endnotePr>
        <w:numFmt w:val="decimal"/>
      </w:endnotePr>
      <w:pgSz w:w="12240" w:h="15840" w:code="1"/>
      <w:pgMar w:top="720" w:right="1440" w:bottom="734" w:left="1440" w:header="1440" w:footer="1440" w:gutter="0"/>
      <w:paperSrc w:first="15" w:other="15"/>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414CC" w14:textId="77777777" w:rsidR="005A5877" w:rsidRDefault="005A5877">
      <w:pPr>
        <w:spacing w:line="20" w:lineRule="exact"/>
      </w:pPr>
    </w:p>
  </w:endnote>
  <w:endnote w:type="continuationSeparator" w:id="0">
    <w:p w14:paraId="059A693A" w14:textId="77777777" w:rsidR="005A5877" w:rsidRDefault="005A5877">
      <w:r>
        <w:t xml:space="preserve"> </w:t>
      </w:r>
    </w:p>
  </w:endnote>
  <w:endnote w:type="continuationNotice" w:id="1">
    <w:p w14:paraId="59082DFB" w14:textId="77777777" w:rsidR="005A5877" w:rsidRDefault="005A58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A00F0" w14:textId="77777777" w:rsidR="005A5877" w:rsidRDefault="005A5877">
      <w:r>
        <w:separator/>
      </w:r>
    </w:p>
  </w:footnote>
  <w:footnote w:type="continuationSeparator" w:id="0">
    <w:p w14:paraId="0633C0C2" w14:textId="77777777" w:rsidR="005A5877" w:rsidRDefault="005A58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53E00"/>
    <w:multiLevelType w:val="hybridMultilevel"/>
    <w:tmpl w:val="ADFE73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D678A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EC421E1"/>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62"/>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CDF"/>
    <w:rsid w:val="000308A3"/>
    <w:rsid w:val="00065318"/>
    <w:rsid w:val="000C0008"/>
    <w:rsid w:val="000C4E0C"/>
    <w:rsid w:val="000D17BD"/>
    <w:rsid w:val="000E3A55"/>
    <w:rsid w:val="001450A2"/>
    <w:rsid w:val="001A0E6B"/>
    <w:rsid w:val="001E6A40"/>
    <w:rsid w:val="001F4470"/>
    <w:rsid w:val="001F4D5B"/>
    <w:rsid w:val="002A5E31"/>
    <w:rsid w:val="002B57A0"/>
    <w:rsid w:val="002C336C"/>
    <w:rsid w:val="002E5EB3"/>
    <w:rsid w:val="00301E95"/>
    <w:rsid w:val="00306280"/>
    <w:rsid w:val="00335707"/>
    <w:rsid w:val="003B1CCC"/>
    <w:rsid w:val="00431BFE"/>
    <w:rsid w:val="00465199"/>
    <w:rsid w:val="00485CDF"/>
    <w:rsid w:val="004C439F"/>
    <w:rsid w:val="00527DED"/>
    <w:rsid w:val="00565C0B"/>
    <w:rsid w:val="005A5877"/>
    <w:rsid w:val="005B3A03"/>
    <w:rsid w:val="00653D33"/>
    <w:rsid w:val="00695FCB"/>
    <w:rsid w:val="006B7818"/>
    <w:rsid w:val="006C457B"/>
    <w:rsid w:val="006C7A65"/>
    <w:rsid w:val="007109EE"/>
    <w:rsid w:val="00766212"/>
    <w:rsid w:val="007F28E5"/>
    <w:rsid w:val="00877FEC"/>
    <w:rsid w:val="008D5FCE"/>
    <w:rsid w:val="009259B0"/>
    <w:rsid w:val="0096227F"/>
    <w:rsid w:val="009B635E"/>
    <w:rsid w:val="009E64CA"/>
    <w:rsid w:val="009F6C27"/>
    <w:rsid w:val="00A21C1E"/>
    <w:rsid w:val="00A5144D"/>
    <w:rsid w:val="00A9543F"/>
    <w:rsid w:val="00AC30DA"/>
    <w:rsid w:val="00B1525A"/>
    <w:rsid w:val="00B32225"/>
    <w:rsid w:val="00BB7D78"/>
    <w:rsid w:val="00BF5E84"/>
    <w:rsid w:val="00C1353B"/>
    <w:rsid w:val="00C83D9C"/>
    <w:rsid w:val="00D478AE"/>
    <w:rsid w:val="00DD6A05"/>
    <w:rsid w:val="00E66E91"/>
    <w:rsid w:val="00FE4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35963"/>
  <w15:docId w15:val="{1B1F4FB2-1558-40F4-99F6-EEB47785A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keepNext/>
      <w:suppressAutoHyphens/>
      <w:jc w:val="both"/>
      <w:outlineLvl w:val="0"/>
    </w:pPr>
    <w:rPr>
      <w:b/>
      <w:spacing w:val="-3"/>
    </w:rPr>
  </w:style>
  <w:style w:type="paragraph" w:styleId="Heading2">
    <w:name w:val="heading 2"/>
    <w:basedOn w:val="Normal"/>
    <w:next w:val="Normal"/>
    <w:qFormat/>
    <w:pPr>
      <w:keepNext/>
      <w:suppressAutoHyphens/>
      <w:jc w:val="center"/>
      <w:outlineLvl w:val="1"/>
    </w:pPr>
    <w:rPr>
      <w:rFonts w:ascii="Times New Roman" w:hAnsi="Times New Roman"/>
      <w:b/>
      <w:spacing w:val="-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New" w:hAnsi="Courier New"/>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New" w:hAnsi="Courier New"/>
      <w:snapToGrid w:val="0"/>
      <w:sz w:val="24"/>
    </w:rPr>
  </w:style>
  <w:style w:type="character" w:customStyle="1" w:styleId="DocInit">
    <w:name w:val="Doc Init"/>
    <w:basedOn w:val="DefaultParagraphFont"/>
  </w:style>
  <w:style w:type="character" w:customStyle="1" w:styleId="TechInit">
    <w:name w:val="Tech Init"/>
    <w:rPr>
      <w:rFonts w:ascii="Courier New" w:hAnsi="Courier New"/>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Technical1">
    <w:name w:val="Technical 1"/>
    <w:rPr>
      <w:rFonts w:ascii="Courier New" w:hAnsi="Courier New"/>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pPr>
      <w:suppressAutoHyphens/>
      <w:jc w:val="both"/>
    </w:pPr>
    <w:rPr>
      <w:b/>
      <w:spacing w:val="-3"/>
    </w:rPr>
  </w:style>
  <w:style w:type="paragraph" w:styleId="Header">
    <w:name w:val="header"/>
    <w:basedOn w:val="Normal"/>
    <w:pPr>
      <w:widowControl/>
      <w:tabs>
        <w:tab w:val="center" w:pos="4320"/>
        <w:tab w:val="right" w:pos="8640"/>
      </w:tabs>
    </w:pPr>
    <w:rPr>
      <w:rFonts w:ascii="Times New Roman" w:hAnsi="Times New Roman"/>
      <w:snapToGrid/>
      <w:sz w:val="20"/>
    </w:rPr>
  </w:style>
  <w:style w:type="character" w:styleId="Hyperlink">
    <w:name w:val="Hyperlink"/>
    <w:basedOn w:val="DefaultParagraphFont"/>
    <w:unhideWhenUsed/>
    <w:rsid w:val="002A5E31"/>
    <w:rPr>
      <w:color w:val="0000FF" w:themeColor="hyperlink"/>
      <w:u w:val="single"/>
    </w:rPr>
  </w:style>
  <w:style w:type="character" w:styleId="UnresolvedMention">
    <w:name w:val="Unresolved Mention"/>
    <w:basedOn w:val="DefaultParagraphFont"/>
    <w:uiPriority w:val="99"/>
    <w:semiHidden/>
    <w:unhideWhenUsed/>
    <w:rsid w:val="002A5E31"/>
    <w:rPr>
      <w:color w:val="605E5C"/>
      <w:shd w:val="clear" w:color="auto" w:fill="E1DFDD"/>
    </w:rPr>
  </w:style>
  <w:style w:type="paragraph" w:styleId="ListParagraph">
    <w:name w:val="List Paragraph"/>
    <w:basedOn w:val="Normal"/>
    <w:uiPriority w:val="34"/>
    <w:qFormat/>
    <w:rsid w:val="005B3A03"/>
    <w:pPr>
      <w:widowControl/>
      <w:spacing w:after="160" w:line="259" w:lineRule="auto"/>
      <w:ind w:left="720"/>
      <w:contextualSpacing/>
    </w:pPr>
    <w:rPr>
      <w:rFonts w:asciiTheme="minorHAnsi" w:eastAsiaTheme="minorHAnsi" w:hAnsiTheme="minorHAnsi" w:cstheme="minorBid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la.Smith@vbschools.com"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1A155D25B1064D9489D4735848270E" ma:contentTypeVersion="14" ma:contentTypeDescription="Create a new document." ma:contentTypeScope="" ma:versionID="7add16070b1d4487e637c196dae5f37b">
  <xsd:schema xmlns:xsd="http://www.w3.org/2001/XMLSchema" xmlns:xs="http://www.w3.org/2001/XMLSchema" xmlns:p="http://schemas.microsoft.com/office/2006/metadata/properties" xmlns:ns2="2361378f-7f08-4d66-8b43-73c203211991" xmlns:ns3="02d2649d-9a21-4178-8ee3-614db4fd8644" targetNamespace="http://schemas.microsoft.com/office/2006/metadata/properties" ma:root="true" ma:fieldsID="01e1baded18e25c3b70ac395bb8f3332" ns2:_="" ns3:_="">
    <xsd:import namespace="2361378f-7f08-4d66-8b43-73c203211991"/>
    <xsd:import namespace="02d2649d-9a21-4178-8ee3-614db4fd86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61378f-7f08-4d66-8b43-73c203211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1f8ee98-c53e-4698-91bc-1809adafc2a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d2649d-9a21-4178-8ee3-614db4fd864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5806440-23d8-43fc-9ade-d3189e4b0f12}" ma:internalName="TaxCatchAll" ma:showField="CatchAllData" ma:web="02d2649d-9a21-4178-8ee3-614db4fd86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361378f-7f08-4d66-8b43-73c203211991">
      <Terms xmlns="http://schemas.microsoft.com/office/infopath/2007/PartnerControls"/>
    </lcf76f155ced4ddcb4097134ff3c332f>
    <TaxCatchAll xmlns="02d2649d-9a21-4178-8ee3-614db4fd8644" xsi:nil="true"/>
  </documentManagement>
</p:properties>
</file>

<file path=customXml/itemProps1.xml><?xml version="1.0" encoding="utf-8"?>
<ds:datastoreItem xmlns:ds="http://schemas.openxmlformats.org/officeDocument/2006/customXml" ds:itemID="{F3803099-3BDE-43CD-8E09-697BACD14766}">
  <ds:schemaRefs>
    <ds:schemaRef ds:uri="http://schemas.microsoft.com/sharepoint/v3/contenttype/forms"/>
  </ds:schemaRefs>
</ds:datastoreItem>
</file>

<file path=customXml/itemProps2.xml><?xml version="1.0" encoding="utf-8"?>
<ds:datastoreItem xmlns:ds="http://schemas.openxmlformats.org/officeDocument/2006/customXml" ds:itemID="{9B6D0300-8167-4661-ACB4-F27C1BE6ABC4}"/>
</file>

<file path=customXml/itemProps3.xml><?xml version="1.0" encoding="utf-8"?>
<ds:datastoreItem xmlns:ds="http://schemas.openxmlformats.org/officeDocument/2006/customXml" ds:itemID="{5FEF16BA-E4AF-4B01-B64E-675A189A66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729</Words>
  <Characters>3767</Characters>
  <Application>Microsoft Office Word</Application>
  <DocSecurity>0</DocSecurity>
  <Lines>85</Lines>
  <Paragraphs>31</Paragraphs>
  <ScaleCrop>false</ScaleCrop>
  <HeadingPairs>
    <vt:vector size="2" baseType="variant">
      <vt:variant>
        <vt:lpstr>Title</vt:lpstr>
      </vt:variant>
      <vt:variant>
        <vt:i4>1</vt:i4>
      </vt:variant>
    </vt:vector>
  </HeadingPairs>
  <TitlesOfParts>
    <vt:vector size="1" baseType="lpstr">
      <vt:lpstr>September 3, 1999</vt:lpstr>
    </vt:vector>
  </TitlesOfParts>
  <Company>VBPS</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3, 1999</dc:title>
  <dc:creator>JOHN MANZELLA</dc:creator>
  <cp:lastModifiedBy>Carla Smith</cp:lastModifiedBy>
  <cp:revision>2</cp:revision>
  <cp:lastPrinted>1999-10-01T16:50:00Z</cp:lastPrinted>
  <dcterms:created xsi:type="dcterms:W3CDTF">2022-08-10T20:53:00Z</dcterms:created>
  <dcterms:modified xsi:type="dcterms:W3CDTF">2022-08-10T20:53:00Z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0x010100471A155D25B1064D9489D4735848270E</vt:lpwstr>
  </property>
</Properties>
</file>